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4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567"/>
        <w:gridCol w:w="13182"/>
      </w:tblGrid>
      <w:tr w:rsidR="00497992" w14:paraId="09B188BD" w14:textId="77777777">
        <w:tc>
          <w:tcPr>
            <w:tcW w:w="959" w:type="dxa"/>
            <w:vAlign w:val="center"/>
          </w:tcPr>
          <w:p w14:paraId="7E176C6A" w14:textId="77777777" w:rsidR="00497992" w:rsidRDefault="001A51A4">
            <w:pPr>
              <w:jc w:val="center"/>
              <w:rPr>
                <w:b/>
                <w:sz w:val="32"/>
                <w:szCs w:val="32"/>
              </w:rPr>
            </w:pPr>
            <w:r>
              <w:rPr>
                <w:noProof/>
                <w:sz w:val="32"/>
                <w:szCs w:val="32"/>
                <w:lang w:eastAsia="de-DE"/>
              </w:rPr>
              <mc:AlternateContent>
                <mc:Choice Requires="wpg">
                  <w:drawing>
                    <wp:inline distT="0" distB="0" distL="0" distR="0" wp14:anchorId="53688504" wp14:editId="6BC3D6A6">
                      <wp:extent cx="490216" cy="432000"/>
                      <wp:effectExtent l="0" t="0" r="24126" b="25398"/>
                      <wp:docPr id="1" name="Sechseck 5"/>
                      <wp:cNvGraphicFramePr/>
                      <a:graphic xmlns:a="http://schemas.openxmlformats.org/drawingml/2006/main">
                        <a:graphicData uri="http://schemas.microsoft.com/office/word/2010/wordprocessingShape">
                          <wps:wsp>
                            <wps:cNvSpPr/>
                            <wps:spPr bwMode="auto">
                              <a:xfrm>
                                <a:off x="0" y="0"/>
                                <a:ext cx="490220" cy="432000"/>
                              </a:xfrm>
                              <a:prstGeom prst="hexagon">
                                <a:avLst>
                                  <a:gd name="adj" fmla="val 25000"/>
                                  <a:gd name="vf" fmla="val 115470"/>
                                </a:avLst>
                              </a:prstGeom>
                              <a:solidFill>
                                <a:srgbClr val="FEEE22"/>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8C3AAC" w14:textId="77777777" w:rsidR="00497992" w:rsidRDefault="001A51A4">
                                  <w:pPr>
                                    <w:spacing w:after="0" w:line="240" w:lineRule="auto"/>
                                    <w:jc w:val="center"/>
                                    <w:rPr>
                                      <w:rFonts w:ascii="Arial" w:hAnsi="Arial" w:cs="Arial"/>
                                      <w:b/>
                                      <w:color w:val="000000"/>
                                      <w:sz w:val="32"/>
                                      <w:szCs w:val="32"/>
                                    </w:rPr>
                                  </w:pPr>
                                  <w:r>
                                    <w:rPr>
                                      <w:rFonts w:ascii="Segoe UI Emoji" w:hAnsi="Segoe UI Emoji" w:cs="Segoe UI Emoji"/>
                                      <w:b/>
                                      <w:color w:val="000000" w:themeColor="text1"/>
                                      <w:sz w:val="32"/>
                                      <w:szCs w:val="32"/>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xmlns:a="http://schemas.openxmlformats.org/drawingml/2006/main">
                  <w:pict>
                    <v:shape id="shape 0" o:spid="_x0000_s0" o:spt="9" style="mso-wrap-distance-left:0.0pt;mso-wrap-distance-top:0.0pt;mso-wrap-distance-right:0.0pt;mso-wrap-distance-bottom:0.0pt;width:38.6pt;height:34.0pt;v-text-anchor:middle;" coordsize="100000,100000" path="m0,49998l22030,0l77968,0l100000,49998l77968,99999l22030,99999xe" fillcolor="#FEEE22" strokecolor="#4D6027" strokeweight="2.00pt">
                      <v:path textboxrect="15675,15676,84321,84322"/>
                      <v:textbox>
                        <w:txbxContent>
                          <w:p>
                            <w:pPr>
                              <w:jc w:val="center"/>
                              <w:spacing w:lineRule="auto" w:line="240" w:after="0"/>
                              <w:rPr>
                                <w:rFonts w:ascii="Arial" w:hAnsi="Arial" w:cs="Arial"/>
                                <w:b/>
                                <w:color w:val="000000"/>
                                <w:sz w:val="32"/>
                                <w:szCs w:val="32"/>
                              </w:rPr>
                            </w:pPr>
                            <w:r>
                              <w:rPr>
                                <w:rFonts w:ascii="Segoe UI Emoji" w:hAnsi="Segoe UI Emoji" w:cs="Segoe UI Emoji"/>
                                <w:b/>
                                <w:color w:val="000000" w:themeColor="text1"/>
                                <w:sz w:val="32"/>
                                <w:szCs w:val="32"/>
                              </w:rPr>
                              <w:t xml:space="preserve">💡</w:t>
                            </w:r>
                            <w:r/>
                          </w:p>
                        </w:txbxContent>
                      </v:textbox>
                    </v:shape>
                  </w:pict>
                </mc:Fallback>
              </mc:AlternateContent>
            </w:r>
          </w:p>
        </w:tc>
        <w:tc>
          <w:tcPr>
            <w:tcW w:w="567" w:type="dxa"/>
          </w:tcPr>
          <w:p w14:paraId="63A71EA2" w14:textId="77777777" w:rsidR="00497992" w:rsidRDefault="00497992">
            <w:pPr>
              <w:rPr>
                <w:sz w:val="32"/>
                <w:szCs w:val="32"/>
              </w:rPr>
            </w:pPr>
          </w:p>
        </w:tc>
        <w:tc>
          <w:tcPr>
            <w:tcW w:w="13182" w:type="dxa"/>
          </w:tcPr>
          <w:p w14:paraId="1D4F1E12" w14:textId="77777777" w:rsidR="00497992" w:rsidRDefault="001A51A4">
            <w:pPr>
              <w:rPr>
                <w:rFonts w:ascii="Arial" w:hAnsi="Arial" w:cs="Arial"/>
                <w:color w:val="222222"/>
                <w:sz w:val="24"/>
                <w:szCs w:val="24"/>
                <w:shd w:val="clear" w:color="auto" w:fill="FFFFFF"/>
              </w:rPr>
            </w:pPr>
            <w:r>
              <w:rPr>
                <w:rFonts w:ascii="Arial" w:hAnsi="Arial" w:cs="Arial"/>
                <w:b/>
                <w:sz w:val="24"/>
                <w:szCs w:val="32"/>
              </w:rPr>
              <w:t>Allgemein:</w:t>
            </w:r>
            <w:r>
              <w:rPr>
                <w:rFonts w:ascii="Arial" w:hAnsi="Arial" w:cs="Arial"/>
                <w:i/>
                <w:sz w:val="24"/>
                <w:szCs w:val="32"/>
              </w:rPr>
              <w:t xml:space="preserve"> </w:t>
            </w:r>
            <w:r>
              <w:rPr>
                <w:rFonts w:ascii="Arial" w:hAnsi="Arial" w:cs="Arial"/>
                <w:color w:val="222222"/>
                <w:sz w:val="24"/>
                <w:szCs w:val="24"/>
                <w:shd w:val="clear" w:color="auto" w:fill="FFFFFF"/>
              </w:rPr>
              <w:t>Cybermobbing ist das Mobben durch digitale Medien.</w:t>
            </w:r>
            <w:r>
              <w:rPr>
                <w:rFonts w:ascii="Arial" w:hAnsi="Arial" w:cs="Arial"/>
                <w:color w:val="222222"/>
                <w:sz w:val="24"/>
                <w:szCs w:val="24"/>
                <w:shd w:val="clear" w:color="auto" w:fill="FFFFFF"/>
              </w:rPr>
              <w:t xml:space="preserve"> Während Mobbing meistens auf einen kleinen Kreis begrenzt ist (z.B. Klasse) so macht die digitale Kommunikation es möglich, verletzende und hetzende Kommentare in einem viel größeren Kreis zu verbreiten. Ist ein Inhalt erst einmal veröffentlicht, kann es </w:t>
            </w:r>
            <w:r>
              <w:rPr>
                <w:rFonts w:ascii="Arial" w:hAnsi="Arial" w:cs="Arial"/>
                <w:color w:val="222222"/>
                <w:sz w:val="24"/>
                <w:szCs w:val="24"/>
                <w:shd w:val="clear" w:color="auto" w:fill="FFFFFF"/>
              </w:rPr>
              <w:t>evtl. sehr schwer sein, diesen schnell zu löschen. Nicht jeder Anbieter speichert seine Daten in Deutschland, andere Länder können andere Richtlinien und Gesetze haben. Die Anonymität im Netz verstärkt das Mobben, einerseits ist es anonymer als früher, and</w:t>
            </w:r>
            <w:r>
              <w:rPr>
                <w:rFonts w:ascii="Arial" w:hAnsi="Arial" w:cs="Arial"/>
                <w:color w:val="222222"/>
                <w:sz w:val="24"/>
                <w:szCs w:val="24"/>
                <w:shd w:val="clear" w:color="auto" w:fill="FFFFFF"/>
              </w:rPr>
              <w:t>ererseits können Opfer nun jederzeit getroffen werden. Außerdem werden Beleidigungen und Diffamierungen beim Cybermobbing einer breiten Öffentlichkeit zugänglich gemacht. Dabei kann die Betroffenheit des Opfers nicht unmittelbar wahrgenommen werden, das Au</w:t>
            </w:r>
            <w:r>
              <w:rPr>
                <w:rFonts w:ascii="Arial" w:hAnsi="Arial" w:cs="Arial"/>
                <w:color w:val="222222"/>
                <w:sz w:val="24"/>
                <w:szCs w:val="24"/>
                <w:shd w:val="clear" w:color="auto" w:fill="FFFFFF"/>
              </w:rPr>
              <w:t>smaß der Verletzung bei den Opfern wird somit häufig falsch eingeschätzt.</w:t>
            </w:r>
          </w:p>
          <w:p w14:paraId="7F415D9F" w14:textId="77777777" w:rsidR="00497992" w:rsidRDefault="00497992">
            <w:pPr>
              <w:spacing w:line="276" w:lineRule="auto"/>
              <w:rPr>
                <w:rFonts w:ascii="Arial" w:hAnsi="Arial" w:cs="Arial"/>
                <w:i/>
                <w:sz w:val="16"/>
                <w:szCs w:val="16"/>
              </w:rPr>
            </w:pPr>
          </w:p>
        </w:tc>
      </w:tr>
      <w:tr w:rsidR="00497992" w14:paraId="57B7F04D" w14:textId="77777777">
        <w:tc>
          <w:tcPr>
            <w:tcW w:w="959" w:type="dxa"/>
            <w:vAlign w:val="center"/>
          </w:tcPr>
          <w:p w14:paraId="7AD76464" w14:textId="77777777" w:rsidR="00497992" w:rsidRDefault="001A51A4">
            <w:pPr>
              <w:jc w:val="center"/>
              <w:rPr>
                <w:sz w:val="32"/>
                <w:szCs w:val="32"/>
                <w:lang w:eastAsia="de-DE"/>
              </w:rPr>
            </w:pPr>
            <w:r>
              <w:rPr>
                <w:noProof/>
                <w:sz w:val="32"/>
                <w:szCs w:val="32"/>
                <w:lang w:eastAsia="de-DE"/>
              </w:rPr>
              <mc:AlternateContent>
                <mc:Choice Requires="wpg">
                  <w:drawing>
                    <wp:inline distT="0" distB="0" distL="0" distR="0" wp14:anchorId="530E833B" wp14:editId="6ECD620C">
                      <wp:extent cx="490216" cy="432000"/>
                      <wp:effectExtent l="0" t="0" r="24126" b="25398"/>
                      <wp:docPr id="2" name="Sechseck 11"/>
                      <wp:cNvGraphicFramePr/>
                      <a:graphic xmlns:a="http://schemas.openxmlformats.org/drawingml/2006/main">
                        <a:graphicData uri="http://schemas.microsoft.com/office/word/2010/wordprocessingShape">
                          <wps:wsp>
                            <wps:cNvSpPr/>
                            <wps:spPr bwMode="auto">
                              <a:xfrm>
                                <a:off x="0" y="0"/>
                                <a:ext cx="490220" cy="432000"/>
                              </a:xfrm>
                              <a:prstGeom prst="hexagon">
                                <a:avLst>
                                  <a:gd name="adj" fmla="val 25000"/>
                                  <a:gd name="vf" fmla="val 115470"/>
                                </a:avLst>
                              </a:prstGeom>
                              <a:solidFill>
                                <a:srgbClr val="FEEE22"/>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646B6C" w14:textId="77777777" w:rsidR="00497992" w:rsidRDefault="001A51A4">
                                  <w:pPr>
                                    <w:spacing w:after="0" w:line="240" w:lineRule="auto"/>
                                    <w:jc w:val="center"/>
                                    <w:rPr>
                                      <w:rFonts w:ascii="Arial" w:hAnsi="Arial" w:cs="Arial"/>
                                      <w:b/>
                                      <w:color w:val="000000"/>
                                      <w:sz w:val="32"/>
                                      <w:szCs w:val="32"/>
                                    </w:rPr>
                                  </w:pPr>
                                  <w:r>
                                    <w:rPr>
                                      <w:rFonts w:ascii="Segoe UI Emoji" w:hAnsi="Segoe UI Emoji" w:cs="Segoe UI Emoji"/>
                                      <w:b/>
                                      <w:color w:val="000000" w:themeColor="text1"/>
                                      <w:sz w:val="32"/>
                                      <w:szCs w:val="32"/>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xmlns:a="http://schemas.openxmlformats.org/drawingml/2006/main">
                  <w:pict>
                    <v:shape id="shape 1" o:spid="_x0000_s1" o:spt="9" style="mso-wrap-distance-left:0.0pt;mso-wrap-distance-top:0.0pt;mso-wrap-distance-right:0.0pt;mso-wrap-distance-bottom:0.0pt;width:38.6pt;height:34.0pt;v-text-anchor:middle;" coordsize="100000,100000" path="m0,49998l22030,0l77968,0l100000,49998l77968,99999l22030,99999xe" fillcolor="#FEEE22" strokecolor="#4D6027" strokeweight="2.00pt">
                      <v:path textboxrect="15675,15676,84321,84322"/>
                      <v:textbox>
                        <w:txbxContent>
                          <w:p>
                            <w:pPr>
                              <w:jc w:val="center"/>
                              <w:spacing w:lineRule="auto" w:line="240" w:after="0"/>
                              <w:rPr>
                                <w:rFonts w:ascii="Arial" w:hAnsi="Arial" w:cs="Arial"/>
                                <w:b/>
                                <w:color w:val="000000"/>
                                <w:sz w:val="32"/>
                                <w:szCs w:val="32"/>
                              </w:rPr>
                            </w:pPr>
                            <w:r>
                              <w:rPr>
                                <w:rFonts w:ascii="Segoe UI Emoji" w:hAnsi="Segoe UI Emoji" w:cs="Segoe UI Emoji"/>
                                <w:b/>
                                <w:color w:val="000000" w:themeColor="text1"/>
                                <w:sz w:val="32"/>
                                <w:szCs w:val="32"/>
                              </w:rPr>
                              <w:t xml:space="preserve">💡</w:t>
                            </w:r>
                            <w:r/>
                          </w:p>
                        </w:txbxContent>
                      </v:textbox>
                    </v:shape>
                  </w:pict>
                </mc:Fallback>
              </mc:AlternateContent>
            </w:r>
          </w:p>
        </w:tc>
        <w:tc>
          <w:tcPr>
            <w:tcW w:w="567" w:type="dxa"/>
          </w:tcPr>
          <w:p w14:paraId="34335733" w14:textId="77777777" w:rsidR="00497992" w:rsidRDefault="00497992">
            <w:pPr>
              <w:rPr>
                <w:sz w:val="32"/>
                <w:szCs w:val="32"/>
              </w:rPr>
            </w:pPr>
          </w:p>
        </w:tc>
        <w:tc>
          <w:tcPr>
            <w:tcW w:w="13182" w:type="dxa"/>
          </w:tcPr>
          <w:p w14:paraId="30A51792" w14:textId="77777777" w:rsidR="00497992" w:rsidRDefault="001A51A4">
            <w:pPr>
              <w:pBdr>
                <w:top w:val="none" w:sz="0" w:space="0" w:color="auto"/>
                <w:left w:val="none" w:sz="0" w:space="0" w:color="auto"/>
                <w:bottom w:val="none" w:sz="0" w:space="0" w:color="auto"/>
                <w:right w:val="none" w:sz="0" w:space="0" w:color="auto"/>
                <w:between w:val="none" w:sz="0" w:space="0" w:color="auto"/>
              </w:pBdr>
              <w:shd w:val="clear" w:color="auto" w:fill="FFFFFF"/>
              <w:rPr>
                <w:rFonts w:ascii="Arial" w:eastAsia="Times New Roman" w:hAnsi="Arial" w:cs="Arial"/>
                <w:color w:val="00343F"/>
                <w:sz w:val="24"/>
                <w:szCs w:val="24"/>
                <w:lang w:eastAsia="de-DE"/>
              </w:rPr>
            </w:pPr>
            <w:r>
              <w:rPr>
                <w:rFonts w:ascii="Arial" w:hAnsi="Arial" w:cs="Arial"/>
                <w:b/>
                <w:sz w:val="24"/>
                <w:szCs w:val="32"/>
              </w:rPr>
              <w:t xml:space="preserve">Unterrichtliches: </w:t>
            </w:r>
            <w:r>
              <w:rPr>
                <w:rFonts w:ascii="Arial" w:hAnsi="Arial" w:cs="Arial"/>
                <w:sz w:val="24"/>
                <w:szCs w:val="32"/>
              </w:rPr>
              <w:t xml:space="preserve">Cybermobbing erfolgt in der Regel </w:t>
            </w:r>
            <w:r>
              <w:rPr>
                <w:rFonts w:ascii="Arial" w:hAnsi="Arial" w:cs="Arial"/>
                <w:sz w:val="24"/>
                <w:szCs w:val="24"/>
              </w:rPr>
              <w:t xml:space="preserve">durch </w:t>
            </w:r>
            <w:r>
              <w:rPr>
                <w:rFonts w:ascii="Arial" w:hAnsi="Arial" w:cs="Arial"/>
                <w:sz w:val="24"/>
                <w:szCs w:val="24"/>
                <w:u w:val="single"/>
              </w:rPr>
              <w:t>S</w:t>
            </w:r>
            <w:r>
              <w:rPr>
                <w:rFonts w:ascii="Arial" w:eastAsia="Times New Roman" w:hAnsi="Arial" w:cs="Arial"/>
                <w:bCs/>
                <w:color w:val="00343F"/>
                <w:sz w:val="24"/>
                <w:szCs w:val="24"/>
                <w:u w:val="single"/>
                <w:lang w:eastAsia="de-DE"/>
              </w:rPr>
              <w:t>chikane</w:t>
            </w:r>
            <w:r>
              <w:rPr>
                <w:rFonts w:ascii="Arial" w:eastAsia="Times New Roman" w:hAnsi="Arial" w:cs="Arial"/>
                <w:color w:val="00343F"/>
                <w:sz w:val="24"/>
                <w:szCs w:val="24"/>
                <w:lang w:eastAsia="de-DE"/>
              </w:rPr>
              <w:t xml:space="preserve"> (wiederholtes Senden von beleidigenden und verletzenden Nachrichten), </w:t>
            </w:r>
            <w:r>
              <w:rPr>
                <w:rFonts w:ascii="Arial" w:eastAsia="Times New Roman" w:hAnsi="Arial" w:cs="Arial"/>
                <w:bCs/>
                <w:color w:val="00343F"/>
                <w:sz w:val="24"/>
                <w:szCs w:val="24"/>
                <w:u w:val="single"/>
                <w:lang w:eastAsia="de-DE"/>
              </w:rPr>
              <w:t>Verleumdung/Gerüchte</w:t>
            </w:r>
            <w:r>
              <w:rPr>
                <w:rFonts w:ascii="Arial" w:eastAsia="Times New Roman" w:hAnsi="Arial" w:cs="Arial"/>
                <w:bCs/>
                <w:color w:val="00343F"/>
                <w:sz w:val="24"/>
                <w:szCs w:val="24"/>
                <w:lang w:eastAsia="de-DE"/>
              </w:rPr>
              <w:t xml:space="preserve"> verbreiten</w:t>
            </w:r>
            <w:r>
              <w:rPr>
                <w:rFonts w:ascii="Arial" w:eastAsia="Times New Roman" w:hAnsi="Arial" w:cs="Arial"/>
                <w:color w:val="00343F"/>
                <w:sz w:val="24"/>
                <w:szCs w:val="24"/>
                <w:lang w:eastAsia="de-DE"/>
              </w:rPr>
              <w:t>, </w:t>
            </w:r>
            <w:r>
              <w:rPr>
                <w:rFonts w:ascii="Arial" w:eastAsia="Times New Roman" w:hAnsi="Arial" w:cs="Arial"/>
                <w:bCs/>
                <w:color w:val="00343F"/>
                <w:sz w:val="24"/>
                <w:szCs w:val="24"/>
                <w:u w:val="single"/>
                <w:lang w:eastAsia="de-DE"/>
              </w:rPr>
              <w:t>Bloßstellen</w:t>
            </w:r>
            <w:r>
              <w:rPr>
                <w:rFonts w:ascii="Arial" w:eastAsia="Times New Roman" w:hAnsi="Arial" w:cs="Arial"/>
                <w:color w:val="00343F"/>
                <w:sz w:val="24"/>
                <w:szCs w:val="24"/>
                <w:lang w:eastAsia="de-DE"/>
              </w:rPr>
              <w:t xml:space="preserve"> (Informationen, die ursprünglich im Vertrauen einer bestimmten Person zugänglich gemacht wurden, werden an weitere Personen gesandt, um das Opfer zu kompromittieren), </w:t>
            </w:r>
            <w:r>
              <w:rPr>
                <w:rFonts w:ascii="Arial" w:eastAsia="Times New Roman" w:hAnsi="Arial" w:cs="Arial"/>
                <w:bCs/>
                <w:color w:val="00343F"/>
                <w:sz w:val="24"/>
                <w:szCs w:val="24"/>
                <w:u w:val="single"/>
                <w:lang w:eastAsia="de-DE"/>
              </w:rPr>
              <w:t>Ausschluss/Ignorieren</w:t>
            </w:r>
            <w:r>
              <w:rPr>
                <w:rFonts w:ascii="Arial" w:eastAsia="Times New Roman" w:hAnsi="Arial" w:cs="Arial"/>
                <w:color w:val="00343F"/>
                <w:sz w:val="24"/>
                <w:szCs w:val="24"/>
                <w:lang w:eastAsia="de-DE"/>
              </w:rPr>
              <w:t xml:space="preserve"> (bewusster Ausschluss </w:t>
            </w:r>
            <w:r>
              <w:rPr>
                <w:rFonts w:ascii="Arial" w:eastAsia="Times New Roman" w:hAnsi="Arial" w:cs="Arial"/>
                <w:color w:val="00343F"/>
                <w:sz w:val="24"/>
                <w:szCs w:val="24"/>
                <w:lang w:eastAsia="de-DE"/>
              </w:rPr>
              <w:t xml:space="preserve">von sozialen Aktivitäten, Gruppen, Chats </w:t>
            </w:r>
            <w:proofErr w:type="spellStart"/>
            <w:r>
              <w:rPr>
                <w:rFonts w:ascii="Arial" w:eastAsia="Times New Roman" w:hAnsi="Arial" w:cs="Arial"/>
                <w:color w:val="00343F"/>
                <w:sz w:val="24"/>
                <w:szCs w:val="24"/>
                <w:lang w:eastAsia="de-DE"/>
              </w:rPr>
              <w:t>etc</w:t>
            </w:r>
            <w:proofErr w:type="spellEnd"/>
            <w:r>
              <w:rPr>
                <w:rFonts w:ascii="Arial" w:eastAsia="Times New Roman" w:hAnsi="Arial" w:cs="Arial"/>
                <w:color w:val="00343F"/>
                <w:sz w:val="24"/>
                <w:szCs w:val="24"/>
                <w:lang w:eastAsia="de-DE"/>
              </w:rPr>
              <w:t>). Im Unterricht können Schülerinnen und Schüler mit Hilfe eines entsprechenden Tools z.B. in Partnerarbeit eine fiktive Cybermobbing-Situation konstruieren. Diese wird der Klasse präsentiert, im Unterrichtsgespr</w:t>
            </w:r>
            <w:r>
              <w:rPr>
                <w:rFonts w:ascii="Arial" w:eastAsia="Times New Roman" w:hAnsi="Arial" w:cs="Arial"/>
                <w:color w:val="00343F"/>
                <w:sz w:val="24"/>
                <w:szCs w:val="24"/>
                <w:lang w:eastAsia="de-DE"/>
              </w:rPr>
              <w:t xml:space="preserve">äch kann der Chat-Verlauf analysiert, Täter und Opfer identifiziert und Unterstützungsangebote für das Opfer diskutiert werden. Ganz nebenbei erfahren Die Schülerinnen und Schüler, wie einfach Fake-Chats entstehen können und wie wichtig es ist, in manchen </w:t>
            </w:r>
            <w:r>
              <w:rPr>
                <w:rFonts w:ascii="Arial" w:eastAsia="Times New Roman" w:hAnsi="Arial" w:cs="Arial"/>
                <w:color w:val="00343F"/>
                <w:sz w:val="24"/>
                <w:szCs w:val="24"/>
                <w:lang w:eastAsia="de-DE"/>
              </w:rPr>
              <w:t>Situationen die Herkunft von Informationen und deren Wahrheitsgehalt zu hinterfragen.</w:t>
            </w:r>
          </w:p>
          <w:p w14:paraId="4885FFED" w14:textId="77777777" w:rsidR="00497992" w:rsidRDefault="00497992">
            <w:pPr>
              <w:spacing w:line="276" w:lineRule="auto"/>
              <w:rPr>
                <w:rFonts w:ascii="Arial" w:hAnsi="Arial" w:cs="Arial"/>
                <w:sz w:val="16"/>
                <w:szCs w:val="16"/>
              </w:rPr>
            </w:pPr>
          </w:p>
        </w:tc>
      </w:tr>
      <w:tr w:rsidR="00497992" w14:paraId="3E425D44" w14:textId="77777777">
        <w:tc>
          <w:tcPr>
            <w:tcW w:w="959" w:type="dxa"/>
            <w:vAlign w:val="center"/>
          </w:tcPr>
          <w:p w14:paraId="468AA592" w14:textId="77777777" w:rsidR="00497992" w:rsidRDefault="001A51A4">
            <w:pPr>
              <w:jc w:val="center"/>
              <w:rPr>
                <w:sz w:val="32"/>
                <w:szCs w:val="32"/>
                <w:lang w:eastAsia="de-DE"/>
              </w:rPr>
            </w:pPr>
            <w:r>
              <w:rPr>
                <w:noProof/>
                <w:sz w:val="32"/>
                <w:szCs w:val="32"/>
                <w:lang w:eastAsia="de-DE"/>
              </w:rPr>
              <mc:AlternateContent>
                <mc:Choice Requires="wpg">
                  <w:drawing>
                    <wp:inline distT="0" distB="0" distL="0" distR="0" wp14:anchorId="58374A9D" wp14:editId="5C36445F">
                      <wp:extent cx="490216" cy="432000"/>
                      <wp:effectExtent l="0" t="0" r="24126" b="25398"/>
                      <wp:docPr id="3" name="Sechseck 6"/>
                      <wp:cNvGraphicFramePr/>
                      <a:graphic xmlns:a="http://schemas.openxmlformats.org/drawingml/2006/main">
                        <a:graphicData uri="http://schemas.microsoft.com/office/word/2010/wordprocessingShape">
                          <wps:wsp>
                            <wps:cNvSpPr/>
                            <wps:spPr bwMode="auto">
                              <a:xfrm>
                                <a:off x="0" y="0"/>
                                <a:ext cx="490220" cy="432000"/>
                              </a:xfrm>
                              <a:prstGeom prst="hexagon">
                                <a:avLst>
                                  <a:gd name="adj" fmla="val 25000"/>
                                  <a:gd name="vf" fmla="val 115470"/>
                                </a:avLst>
                              </a:prstGeom>
                              <a:solidFill>
                                <a:srgbClr val="FEEE22"/>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DD9433" w14:textId="77777777" w:rsidR="00497992" w:rsidRDefault="001A51A4">
                                  <w:pPr>
                                    <w:spacing w:after="0" w:line="240" w:lineRule="auto"/>
                                    <w:jc w:val="center"/>
                                    <w:rPr>
                                      <w:rFonts w:ascii="Arial" w:hAnsi="Arial" w:cs="Arial"/>
                                      <w:b/>
                                      <w:color w:val="000000"/>
                                      <w:sz w:val="32"/>
                                      <w:szCs w:val="32"/>
                                    </w:rPr>
                                  </w:pPr>
                                  <w:r>
                                    <w:rPr>
                                      <w:rFonts w:ascii="Segoe UI Emoji" w:hAnsi="Segoe UI Emoji" w:cs="Segoe UI Emoji"/>
                                      <w:b/>
                                      <w:color w:val="000000" w:themeColor="text1"/>
                                      <w:sz w:val="32"/>
                                      <w:szCs w:val="32"/>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xmlns:a="http://schemas.openxmlformats.org/drawingml/2006/main">
                  <w:pict>
                    <v:shape id="shape 2" o:spid="_x0000_s2" o:spt="9" style="mso-wrap-distance-left:0.0pt;mso-wrap-distance-top:0.0pt;mso-wrap-distance-right:0.0pt;mso-wrap-distance-bottom:0.0pt;width:38.6pt;height:34.0pt;v-text-anchor:middle;" coordsize="100000,100000" path="m0,49998l22030,0l77968,0l100000,49998l77968,99999l22030,99999xe" fillcolor="#FEEE22" strokecolor="#4D6027" strokeweight="2.00pt">
                      <v:path textboxrect="15675,15676,84321,84322"/>
                      <v:textbox>
                        <w:txbxContent>
                          <w:p>
                            <w:pPr>
                              <w:jc w:val="center"/>
                              <w:spacing w:lineRule="auto" w:line="240" w:after="0"/>
                              <w:rPr>
                                <w:rFonts w:ascii="Arial" w:hAnsi="Arial" w:cs="Arial"/>
                                <w:b/>
                                <w:color w:val="000000"/>
                                <w:sz w:val="32"/>
                                <w:szCs w:val="32"/>
                              </w:rPr>
                            </w:pPr>
                            <w:r>
                              <w:rPr>
                                <w:rFonts w:ascii="Segoe UI Emoji" w:hAnsi="Segoe UI Emoji" w:cs="Segoe UI Emoji"/>
                                <w:b/>
                                <w:color w:val="000000" w:themeColor="text1"/>
                                <w:sz w:val="32"/>
                                <w:szCs w:val="32"/>
                              </w:rPr>
                              <w:t xml:space="preserve">💡</w:t>
                            </w:r>
                            <w:r/>
                          </w:p>
                        </w:txbxContent>
                      </v:textbox>
                    </v:shape>
                  </w:pict>
                </mc:Fallback>
              </mc:AlternateContent>
            </w:r>
          </w:p>
        </w:tc>
        <w:tc>
          <w:tcPr>
            <w:tcW w:w="567" w:type="dxa"/>
          </w:tcPr>
          <w:p w14:paraId="4FFEA595" w14:textId="77777777" w:rsidR="00497992" w:rsidRDefault="00497992">
            <w:pPr>
              <w:rPr>
                <w:sz w:val="32"/>
                <w:szCs w:val="32"/>
              </w:rPr>
            </w:pPr>
          </w:p>
        </w:tc>
        <w:tc>
          <w:tcPr>
            <w:tcW w:w="13182" w:type="dxa"/>
          </w:tcPr>
          <w:p w14:paraId="77233345" w14:textId="77777777" w:rsidR="00497992" w:rsidRDefault="001A51A4">
            <w:pPr>
              <w:spacing w:line="276" w:lineRule="auto"/>
              <w:rPr>
                <w:rFonts w:ascii="Arial" w:hAnsi="Arial" w:cs="Arial"/>
                <w:sz w:val="24"/>
                <w:szCs w:val="32"/>
              </w:rPr>
            </w:pPr>
            <w:r>
              <w:rPr>
                <w:rFonts w:ascii="Arial" w:hAnsi="Arial" w:cs="Arial"/>
                <w:b/>
                <w:sz w:val="24"/>
                <w:szCs w:val="32"/>
              </w:rPr>
              <w:t>Tools für Fake-Chats:</w:t>
            </w:r>
            <w:r>
              <w:rPr>
                <w:rFonts w:ascii="Arial" w:hAnsi="Arial" w:cs="Arial"/>
                <w:sz w:val="24"/>
                <w:szCs w:val="32"/>
              </w:rPr>
              <w:t xml:space="preserve"> </w:t>
            </w:r>
          </w:p>
          <w:p w14:paraId="1C72DEB9" w14:textId="77777777" w:rsidR="00497992" w:rsidRDefault="001A51A4">
            <w:pPr>
              <w:spacing w:line="276" w:lineRule="auto"/>
              <w:rPr>
                <w:rFonts w:ascii="Arial" w:hAnsi="Arial" w:cs="Arial"/>
                <w:sz w:val="24"/>
                <w:szCs w:val="32"/>
              </w:rPr>
            </w:pPr>
            <w:hyperlink r:id="rId7" w:history="1">
              <w:r>
                <w:rPr>
                  <w:rStyle w:val="Hyperlink"/>
                  <w:rFonts w:ascii="Arial" w:hAnsi="Arial" w:cs="Arial"/>
                  <w:sz w:val="24"/>
                  <w:szCs w:val="32"/>
                </w:rPr>
                <w:t>https://www.fakewhats.com/generator</w:t>
              </w:r>
            </w:hyperlink>
            <w:r>
              <w:rPr>
                <w:rFonts w:ascii="Arial" w:hAnsi="Arial" w:cs="Arial"/>
                <w:sz w:val="24"/>
                <w:szCs w:val="32"/>
              </w:rPr>
              <w:t xml:space="preserve"> (</w:t>
            </w:r>
            <w:proofErr w:type="spellStart"/>
            <w:r>
              <w:rPr>
                <w:rFonts w:ascii="Arial" w:hAnsi="Arial" w:cs="Arial"/>
                <w:sz w:val="24"/>
                <w:szCs w:val="32"/>
              </w:rPr>
              <w:t>whatsapp</w:t>
            </w:r>
            <w:proofErr w:type="spellEnd"/>
            <w:r>
              <w:rPr>
                <w:rFonts w:ascii="Arial" w:hAnsi="Arial" w:cs="Arial"/>
                <w:sz w:val="24"/>
                <w:szCs w:val="32"/>
              </w:rPr>
              <w:t>-</w:t>
            </w:r>
            <w:proofErr w:type="spellStart"/>
            <w:r>
              <w:rPr>
                <w:rFonts w:ascii="Arial" w:hAnsi="Arial" w:cs="Arial"/>
                <w:sz w:val="24"/>
                <w:szCs w:val="32"/>
              </w:rPr>
              <w:t>fakechat</w:t>
            </w:r>
            <w:proofErr w:type="spellEnd"/>
            <w:r>
              <w:rPr>
                <w:rFonts w:ascii="Arial" w:hAnsi="Arial" w:cs="Arial"/>
                <w:sz w:val="24"/>
                <w:szCs w:val="32"/>
              </w:rPr>
              <w:t>-Generator)</w:t>
            </w:r>
          </w:p>
          <w:p w14:paraId="7DD70E09" w14:textId="77777777" w:rsidR="00497992" w:rsidRDefault="001A51A4">
            <w:pPr>
              <w:spacing w:line="276" w:lineRule="auto"/>
              <w:rPr>
                <w:rFonts w:ascii="Arial" w:hAnsi="Arial" w:cs="Arial"/>
                <w:sz w:val="24"/>
                <w:szCs w:val="32"/>
              </w:rPr>
            </w:pPr>
            <w:hyperlink r:id="rId8" w:history="1">
              <w:r>
                <w:rPr>
                  <w:rStyle w:val="Hyperlink"/>
                  <w:rFonts w:ascii="Arial" w:hAnsi="Arial" w:cs="Arial"/>
                  <w:sz w:val="24"/>
                  <w:szCs w:val="32"/>
                </w:rPr>
                <w:t>https://geekprank.com/chat-screenshot/</w:t>
              </w:r>
            </w:hyperlink>
            <w:r>
              <w:rPr>
                <w:rFonts w:ascii="Arial" w:hAnsi="Arial" w:cs="Arial"/>
                <w:sz w:val="24"/>
                <w:szCs w:val="32"/>
              </w:rPr>
              <w:t xml:space="preserve"> (</w:t>
            </w:r>
            <w:proofErr w:type="spellStart"/>
            <w:r>
              <w:rPr>
                <w:rFonts w:ascii="Arial" w:hAnsi="Arial" w:cs="Arial"/>
                <w:sz w:val="24"/>
                <w:szCs w:val="32"/>
              </w:rPr>
              <w:t>fakechat</w:t>
            </w:r>
            <w:proofErr w:type="spellEnd"/>
            <w:r>
              <w:rPr>
                <w:rFonts w:ascii="Arial" w:hAnsi="Arial" w:cs="Arial"/>
                <w:sz w:val="24"/>
                <w:szCs w:val="32"/>
              </w:rPr>
              <w:t xml:space="preserve">-Generator für Facebook, Skype, Tinder, </w:t>
            </w:r>
            <w:proofErr w:type="spellStart"/>
            <w:r>
              <w:rPr>
                <w:rFonts w:ascii="Arial" w:hAnsi="Arial" w:cs="Arial"/>
                <w:sz w:val="24"/>
                <w:szCs w:val="32"/>
              </w:rPr>
              <w:t>Whatsapp</w:t>
            </w:r>
            <w:proofErr w:type="spellEnd"/>
            <w:r>
              <w:rPr>
                <w:rFonts w:ascii="Arial" w:hAnsi="Arial" w:cs="Arial"/>
                <w:sz w:val="24"/>
                <w:szCs w:val="32"/>
              </w:rPr>
              <w:t>, Twitter, LinkedIn)</w:t>
            </w:r>
          </w:p>
        </w:tc>
      </w:tr>
      <w:tr w:rsidR="00497992" w14:paraId="0EE681C3" w14:textId="77777777">
        <w:trPr>
          <w:trHeight w:val="269"/>
        </w:trPr>
        <w:tc>
          <w:tcPr>
            <w:tcW w:w="959" w:type="dxa"/>
            <w:vMerge w:val="restart"/>
            <w:vAlign w:val="center"/>
          </w:tcPr>
          <w:p w14:paraId="1300C60F" w14:textId="77777777" w:rsidR="00497992" w:rsidRDefault="00497992"/>
        </w:tc>
        <w:tc>
          <w:tcPr>
            <w:tcW w:w="567" w:type="dxa"/>
            <w:vMerge w:val="restart"/>
          </w:tcPr>
          <w:p w14:paraId="1FBAE473" w14:textId="77777777" w:rsidR="00497992" w:rsidRDefault="00497992">
            <w:pPr>
              <w:rPr>
                <w:sz w:val="32"/>
                <w:szCs w:val="32"/>
              </w:rPr>
            </w:pPr>
          </w:p>
        </w:tc>
        <w:tc>
          <w:tcPr>
            <w:tcW w:w="13182" w:type="dxa"/>
            <w:vMerge w:val="restart"/>
          </w:tcPr>
          <w:p w14:paraId="5FDACFB1" w14:textId="77777777" w:rsidR="00497992" w:rsidRDefault="00497992">
            <w:pPr>
              <w:spacing w:line="276" w:lineRule="auto"/>
              <w:rPr>
                <w:rFonts w:ascii="Arial" w:hAnsi="Arial" w:cs="Arial"/>
                <w:b/>
                <w:sz w:val="20"/>
                <w:szCs w:val="20"/>
              </w:rPr>
            </w:pPr>
          </w:p>
          <w:p w14:paraId="685E90D1" w14:textId="77777777" w:rsidR="00497992" w:rsidRDefault="001A51A4">
            <w:pPr>
              <w:spacing w:line="276" w:lineRule="auto"/>
              <w:rPr>
                <w:rFonts w:ascii="Arial" w:hAnsi="Arial" w:cs="Arial"/>
                <w:sz w:val="20"/>
                <w:szCs w:val="20"/>
              </w:rPr>
            </w:pPr>
            <w:r>
              <w:rPr>
                <w:rFonts w:ascii="Arial" w:hAnsi="Arial" w:cs="Arial"/>
                <w:b/>
                <w:sz w:val="20"/>
                <w:szCs w:val="20"/>
              </w:rPr>
              <w:t>Weitergehende Information:</w:t>
            </w:r>
            <w:r>
              <w:rPr>
                <w:rFonts w:ascii="Arial" w:hAnsi="Arial" w:cs="Arial"/>
                <w:sz w:val="20"/>
                <w:szCs w:val="20"/>
              </w:rPr>
              <w:t xml:space="preserve"> </w:t>
            </w:r>
            <w:r>
              <w:rPr>
                <w:rFonts w:ascii="Arial" w:hAnsi="Arial" w:cs="Arial"/>
                <w:sz w:val="20"/>
                <w:szCs w:val="20"/>
                <w:shd w:val="clear" w:color="auto" w:fill="FFFFFF"/>
              </w:rPr>
              <w:t>auch wenn es schwerfällt: bösartige Kommentare und Inha</w:t>
            </w:r>
            <w:r>
              <w:rPr>
                <w:rFonts w:ascii="Arial" w:hAnsi="Arial" w:cs="Arial"/>
                <w:sz w:val="20"/>
                <w:szCs w:val="20"/>
                <w:shd w:val="clear" w:color="auto" w:fill="FFFFFF"/>
              </w:rPr>
              <w:t xml:space="preserve">lte sollten vor dem Entfernen z.B. durch einen Screenshot gesichert werden. So hat das Opfer etwas gegen die Täter in der Hand. In besonders verletzenden Fällen kann eine Anzeige </w:t>
            </w:r>
            <w:proofErr w:type="spellStart"/>
            <w:r>
              <w:rPr>
                <w:rFonts w:ascii="Arial" w:hAnsi="Arial" w:cs="Arial"/>
                <w:sz w:val="20"/>
                <w:szCs w:val="20"/>
                <w:shd w:val="clear" w:color="auto" w:fill="FFFFFF"/>
              </w:rPr>
              <w:t>ber</w:t>
            </w:r>
            <w:proofErr w:type="spellEnd"/>
            <w:r>
              <w:rPr>
                <w:rFonts w:ascii="Arial" w:hAnsi="Arial" w:cs="Arial"/>
                <w:sz w:val="20"/>
                <w:szCs w:val="20"/>
                <w:shd w:val="clear" w:color="auto" w:fill="FFFFFF"/>
              </w:rPr>
              <w:t xml:space="preserve"> der Polizei erfolgen (bei Schülern gemeinsam mit den Eltern). Auch Lehrkr</w:t>
            </w:r>
            <w:r>
              <w:rPr>
                <w:rFonts w:ascii="Arial" w:hAnsi="Arial" w:cs="Arial"/>
                <w:sz w:val="20"/>
                <w:szCs w:val="20"/>
                <w:shd w:val="clear" w:color="auto" w:fill="FFFFFF"/>
              </w:rPr>
              <w:t>äfte in der Schule können bei Cybermobbing helfen.</w:t>
            </w:r>
          </w:p>
        </w:tc>
      </w:tr>
    </w:tbl>
    <w:p w14:paraId="3C0CD588" w14:textId="77777777" w:rsidR="00497992" w:rsidRDefault="00497992">
      <w:pPr>
        <w:tabs>
          <w:tab w:val="left" w:pos="11433"/>
        </w:tabs>
        <w:rPr>
          <w:rFonts w:ascii="Arial" w:hAnsi="Arial" w:cs="Arial"/>
          <w:sz w:val="32"/>
          <w:szCs w:val="32"/>
        </w:rPr>
      </w:pPr>
    </w:p>
    <w:sectPr w:rsidR="00497992">
      <w:headerReference w:type="even" r:id="rId9"/>
      <w:headerReference w:type="default" r:id="rId10"/>
      <w:footerReference w:type="even" r:id="rId11"/>
      <w:footerReference w:type="default" r:id="rId12"/>
      <w:headerReference w:type="first" r:id="rId13"/>
      <w:footerReference w:type="first" r:id="rId14"/>
      <w:pgSz w:w="16838" w:h="11906" w:orient="landscape"/>
      <w:pgMar w:top="226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7A702" w14:textId="77777777" w:rsidR="001A51A4" w:rsidRDefault="001A51A4">
      <w:pPr>
        <w:spacing w:after="0" w:line="240" w:lineRule="auto"/>
      </w:pPr>
      <w:r>
        <w:separator/>
      </w:r>
    </w:p>
  </w:endnote>
  <w:endnote w:type="continuationSeparator" w:id="0">
    <w:p w14:paraId="31E37462" w14:textId="77777777" w:rsidR="001A51A4" w:rsidRDefault="001A5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embedBold r:id="rId1" w:subsetted="1" w:fontKey="{3805C376-09F6-46BC-A181-577CE8E4CB44}"/>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89CD3" w14:textId="77777777" w:rsidR="00461759" w:rsidRDefault="0046175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9900"/>
      <w:tblLook w:val="04A0" w:firstRow="1" w:lastRow="0" w:firstColumn="1" w:lastColumn="0" w:noHBand="0" w:noVBand="1"/>
    </w:tblPr>
    <w:tblGrid>
      <w:gridCol w:w="9322"/>
      <w:gridCol w:w="5387"/>
    </w:tblGrid>
    <w:tr w:rsidR="00497992" w14:paraId="31B4AC65" w14:textId="77777777">
      <w:trPr>
        <w:trHeight w:val="964"/>
      </w:trPr>
      <w:tc>
        <w:tcPr>
          <w:tcW w:w="9322" w:type="dxa"/>
          <w:shd w:val="clear" w:color="auto" w:fill="FEEE22"/>
          <w:vAlign w:val="center"/>
        </w:tcPr>
        <w:p w14:paraId="32A9FB59" w14:textId="30224AF6" w:rsidR="00497992" w:rsidRDefault="00461759">
          <w:pPr>
            <w:rPr>
              <w:rFonts w:ascii="Arial" w:hAnsi="Arial" w:cs="Arial"/>
              <w:color w:val="FFFFFF"/>
              <w:sz w:val="20"/>
              <w:szCs w:val="20"/>
            </w:rPr>
          </w:pPr>
          <w:r w:rsidRPr="00461759">
            <w:rPr>
              <w:rFonts w:ascii="Arial" w:hAnsi="Arial" w:cs="Arial"/>
              <w:noProof/>
              <w:color w:val="FFFFFF"/>
              <w:sz w:val="20"/>
              <w:szCs w:val="20"/>
            </w:rPr>
            <w:drawing>
              <wp:inline distT="0" distB="0" distL="0" distR="0" wp14:anchorId="7E5B6E3B" wp14:editId="677B959C">
                <wp:extent cx="2072640" cy="408888"/>
                <wp:effectExtent l="0" t="0" r="381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8006" cy="413892"/>
                        </a:xfrm>
                        <a:prstGeom prst="rect">
                          <a:avLst/>
                        </a:prstGeom>
                        <a:noFill/>
                        <a:ln>
                          <a:noFill/>
                        </a:ln>
                      </pic:spPr>
                    </pic:pic>
                  </a:graphicData>
                </a:graphic>
              </wp:inline>
            </w:drawing>
          </w:r>
        </w:p>
      </w:tc>
      <w:tc>
        <w:tcPr>
          <w:tcW w:w="5387" w:type="dxa"/>
          <w:shd w:val="clear" w:color="auto" w:fill="FEEE22"/>
          <w:vAlign w:val="center"/>
        </w:tcPr>
        <w:p w14:paraId="3E1C4685" w14:textId="77777777" w:rsidR="00497992" w:rsidRDefault="00497992">
          <w:pPr>
            <w:rPr>
              <w:rFonts w:ascii="Arial" w:hAnsi="Arial" w:cs="Arial"/>
              <w:color w:val="000000"/>
              <w:sz w:val="20"/>
              <w:szCs w:val="20"/>
            </w:rPr>
          </w:pPr>
        </w:p>
        <w:p w14:paraId="5DCA3734" w14:textId="77777777" w:rsidR="00497992" w:rsidRDefault="001A51A4">
          <w:pPr>
            <w:rPr>
              <w:rFonts w:ascii="Arial" w:hAnsi="Arial" w:cs="Arial"/>
              <w:color w:val="000000"/>
              <w:sz w:val="20"/>
              <w:szCs w:val="20"/>
            </w:rPr>
          </w:pPr>
          <w:r>
            <w:rPr>
              <w:rFonts w:ascii="Arial" w:hAnsi="Arial" w:cs="Arial"/>
              <w:color w:val="000000"/>
              <w:sz w:val="20"/>
              <w:szCs w:val="20"/>
            </w:rPr>
            <w:t>7_A101S_Cybermobbing.docx</w:t>
          </w:r>
        </w:p>
      </w:tc>
    </w:tr>
  </w:tbl>
  <w:p w14:paraId="7B4664BF" w14:textId="77777777" w:rsidR="00497992" w:rsidRDefault="0049799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A2819" w14:textId="77777777" w:rsidR="00461759" w:rsidRDefault="004617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0F4F8" w14:textId="77777777" w:rsidR="001A51A4" w:rsidRDefault="001A51A4">
      <w:pPr>
        <w:spacing w:after="0" w:line="240" w:lineRule="auto"/>
      </w:pPr>
      <w:r>
        <w:separator/>
      </w:r>
    </w:p>
  </w:footnote>
  <w:footnote w:type="continuationSeparator" w:id="0">
    <w:p w14:paraId="5D64F036" w14:textId="77777777" w:rsidR="001A51A4" w:rsidRDefault="001A5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DF590" w14:textId="77777777" w:rsidR="00461759" w:rsidRDefault="004617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9900"/>
      <w:tblLook w:val="04A0" w:firstRow="1" w:lastRow="0" w:firstColumn="1" w:lastColumn="0" w:noHBand="0" w:noVBand="1"/>
    </w:tblPr>
    <w:tblGrid>
      <w:gridCol w:w="10740"/>
      <w:gridCol w:w="3969"/>
    </w:tblGrid>
    <w:tr w:rsidR="00497992" w14:paraId="392602FA" w14:textId="77777777">
      <w:trPr>
        <w:trHeight w:val="964"/>
      </w:trPr>
      <w:tc>
        <w:tcPr>
          <w:tcW w:w="10740" w:type="dxa"/>
          <w:shd w:val="clear" w:color="auto" w:fill="FEEE22"/>
          <w:vAlign w:val="center"/>
        </w:tcPr>
        <w:p w14:paraId="773037CF" w14:textId="77777777" w:rsidR="00497992" w:rsidRDefault="001A51A4">
          <w:pPr>
            <w:rPr>
              <w:rFonts w:ascii="Arial" w:hAnsi="Arial" w:cs="Arial"/>
              <w:color w:val="FFFFFF"/>
              <w:sz w:val="32"/>
              <w:szCs w:val="32"/>
            </w:rPr>
          </w:pPr>
          <w:r>
            <w:rPr>
              <w:rFonts w:ascii="Arial" w:hAnsi="Arial" w:cs="Arial"/>
              <w:sz w:val="32"/>
              <w:szCs w:val="32"/>
            </w:rPr>
            <w:t>Lehrerkarte – Gefahren und Risiken – Cybermobbing (</w:t>
          </w:r>
          <w:proofErr w:type="spellStart"/>
          <w:r>
            <w:rPr>
              <w:rFonts w:ascii="Arial" w:hAnsi="Arial" w:cs="Arial"/>
              <w:sz w:val="32"/>
              <w:szCs w:val="32"/>
            </w:rPr>
            <w:t>Cyberbullying</w:t>
          </w:r>
          <w:proofErr w:type="spellEnd"/>
          <w:r>
            <w:rPr>
              <w:rFonts w:ascii="Arial" w:hAnsi="Arial" w:cs="Arial"/>
              <w:sz w:val="32"/>
              <w:szCs w:val="32"/>
            </w:rPr>
            <w:t>)</w:t>
          </w:r>
        </w:p>
      </w:tc>
      <w:tc>
        <w:tcPr>
          <w:tcW w:w="3969" w:type="dxa"/>
          <w:shd w:val="clear" w:color="auto" w:fill="FEEE22"/>
          <w:vAlign w:val="center"/>
        </w:tcPr>
        <w:p w14:paraId="0FD9FF5B" w14:textId="77777777" w:rsidR="00497992" w:rsidRDefault="00497992">
          <w:pPr>
            <w:jc w:val="right"/>
            <w:rPr>
              <w:rFonts w:ascii="Arial" w:hAnsi="Arial" w:cs="Arial"/>
              <w:sz w:val="32"/>
              <w:szCs w:val="32"/>
            </w:rPr>
          </w:pPr>
        </w:p>
      </w:tc>
    </w:tr>
  </w:tbl>
  <w:p w14:paraId="024CFE27" w14:textId="77777777" w:rsidR="00497992" w:rsidRDefault="0049799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064AD" w14:textId="77777777" w:rsidR="00461759" w:rsidRDefault="004617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2440"/>
    <w:multiLevelType w:val="hybridMultilevel"/>
    <w:tmpl w:val="ACCED8BE"/>
    <w:lvl w:ilvl="0" w:tplc="AC9686BA">
      <w:start w:val="1"/>
      <w:numFmt w:val="bullet"/>
      <w:lvlText w:val=""/>
      <w:lvlJc w:val="left"/>
      <w:pPr>
        <w:ind w:left="720" w:hanging="356"/>
      </w:pPr>
      <w:rPr>
        <w:rFonts w:ascii="Symbol" w:eastAsia="Calibri" w:hAnsi="Symbol" w:cs="Arial" w:hint="default"/>
      </w:rPr>
    </w:lvl>
    <w:lvl w:ilvl="1" w:tplc="12E8AC76">
      <w:start w:val="1"/>
      <w:numFmt w:val="bullet"/>
      <w:lvlText w:val="o"/>
      <w:lvlJc w:val="left"/>
      <w:pPr>
        <w:ind w:left="1440" w:hanging="356"/>
      </w:pPr>
      <w:rPr>
        <w:rFonts w:ascii="Courier New" w:hAnsi="Courier New" w:cs="Courier New" w:hint="default"/>
      </w:rPr>
    </w:lvl>
    <w:lvl w:ilvl="2" w:tplc="9DB48FFE">
      <w:start w:val="1"/>
      <w:numFmt w:val="bullet"/>
      <w:lvlText w:val=""/>
      <w:lvlJc w:val="left"/>
      <w:pPr>
        <w:ind w:left="2160" w:hanging="356"/>
      </w:pPr>
      <w:rPr>
        <w:rFonts w:ascii="Wingdings" w:hAnsi="Wingdings" w:hint="default"/>
      </w:rPr>
    </w:lvl>
    <w:lvl w:ilvl="3" w:tplc="69D8230C">
      <w:start w:val="1"/>
      <w:numFmt w:val="bullet"/>
      <w:lvlText w:val=""/>
      <w:lvlJc w:val="left"/>
      <w:pPr>
        <w:ind w:left="2880" w:hanging="356"/>
      </w:pPr>
      <w:rPr>
        <w:rFonts w:ascii="Symbol" w:hAnsi="Symbol" w:hint="default"/>
      </w:rPr>
    </w:lvl>
    <w:lvl w:ilvl="4" w:tplc="F612AD2C">
      <w:start w:val="1"/>
      <w:numFmt w:val="bullet"/>
      <w:lvlText w:val="o"/>
      <w:lvlJc w:val="left"/>
      <w:pPr>
        <w:ind w:left="3600" w:hanging="356"/>
      </w:pPr>
      <w:rPr>
        <w:rFonts w:ascii="Courier New" w:hAnsi="Courier New" w:cs="Courier New" w:hint="default"/>
      </w:rPr>
    </w:lvl>
    <w:lvl w:ilvl="5" w:tplc="133A0540">
      <w:start w:val="1"/>
      <w:numFmt w:val="bullet"/>
      <w:lvlText w:val=""/>
      <w:lvlJc w:val="left"/>
      <w:pPr>
        <w:ind w:left="4320" w:hanging="356"/>
      </w:pPr>
      <w:rPr>
        <w:rFonts w:ascii="Wingdings" w:hAnsi="Wingdings" w:hint="default"/>
      </w:rPr>
    </w:lvl>
    <w:lvl w:ilvl="6" w:tplc="A99AE61A">
      <w:start w:val="1"/>
      <w:numFmt w:val="bullet"/>
      <w:lvlText w:val=""/>
      <w:lvlJc w:val="left"/>
      <w:pPr>
        <w:ind w:left="5040" w:hanging="356"/>
      </w:pPr>
      <w:rPr>
        <w:rFonts w:ascii="Symbol" w:hAnsi="Symbol" w:hint="default"/>
      </w:rPr>
    </w:lvl>
    <w:lvl w:ilvl="7" w:tplc="2B46A4A6">
      <w:start w:val="1"/>
      <w:numFmt w:val="bullet"/>
      <w:lvlText w:val="o"/>
      <w:lvlJc w:val="left"/>
      <w:pPr>
        <w:ind w:left="5760" w:hanging="356"/>
      </w:pPr>
      <w:rPr>
        <w:rFonts w:ascii="Courier New" w:hAnsi="Courier New" w:cs="Courier New" w:hint="default"/>
      </w:rPr>
    </w:lvl>
    <w:lvl w:ilvl="8" w:tplc="E3166492">
      <w:start w:val="1"/>
      <w:numFmt w:val="bullet"/>
      <w:lvlText w:val=""/>
      <w:lvlJc w:val="left"/>
      <w:pPr>
        <w:ind w:left="6480" w:hanging="356"/>
      </w:pPr>
      <w:rPr>
        <w:rFonts w:ascii="Wingdings" w:hAnsi="Wingdings" w:hint="default"/>
      </w:rPr>
    </w:lvl>
  </w:abstractNum>
  <w:abstractNum w:abstractNumId="1" w15:restartNumberingAfterBreak="0">
    <w:nsid w:val="2371691B"/>
    <w:multiLevelType w:val="hybridMultilevel"/>
    <w:tmpl w:val="FC5A8FCE"/>
    <w:lvl w:ilvl="0" w:tplc="5442BEB8">
      <w:start w:val="1"/>
      <w:numFmt w:val="bullet"/>
      <w:lvlText w:val=""/>
      <w:lvlJc w:val="left"/>
      <w:pPr>
        <w:tabs>
          <w:tab w:val="left" w:pos="720"/>
        </w:tabs>
        <w:ind w:left="720" w:hanging="360"/>
      </w:pPr>
      <w:rPr>
        <w:rFonts w:ascii="Symbol" w:hAnsi="Symbol" w:hint="default"/>
        <w:sz w:val="20"/>
      </w:rPr>
    </w:lvl>
    <w:lvl w:ilvl="1" w:tplc="25A8008A">
      <w:start w:val="1"/>
      <w:numFmt w:val="bullet"/>
      <w:lvlText w:val="o"/>
      <w:lvlJc w:val="left"/>
      <w:pPr>
        <w:tabs>
          <w:tab w:val="left" w:pos="1440"/>
        </w:tabs>
        <w:ind w:left="1440" w:hanging="360"/>
      </w:pPr>
      <w:rPr>
        <w:rFonts w:ascii="Courier New" w:hAnsi="Courier New" w:hint="default"/>
        <w:sz w:val="20"/>
      </w:rPr>
    </w:lvl>
    <w:lvl w:ilvl="2" w:tplc="E770785A">
      <w:start w:val="1"/>
      <w:numFmt w:val="bullet"/>
      <w:lvlText w:val=""/>
      <w:lvlJc w:val="left"/>
      <w:pPr>
        <w:tabs>
          <w:tab w:val="left" w:pos="2160"/>
        </w:tabs>
        <w:ind w:left="2160" w:hanging="360"/>
      </w:pPr>
      <w:rPr>
        <w:rFonts w:ascii="Wingdings" w:hAnsi="Wingdings" w:hint="default"/>
        <w:sz w:val="20"/>
      </w:rPr>
    </w:lvl>
    <w:lvl w:ilvl="3" w:tplc="84287880">
      <w:start w:val="1"/>
      <w:numFmt w:val="bullet"/>
      <w:lvlText w:val=""/>
      <w:lvlJc w:val="left"/>
      <w:pPr>
        <w:tabs>
          <w:tab w:val="left" w:pos="2880"/>
        </w:tabs>
        <w:ind w:left="2880" w:hanging="360"/>
      </w:pPr>
      <w:rPr>
        <w:rFonts w:ascii="Wingdings" w:hAnsi="Wingdings" w:hint="default"/>
        <w:sz w:val="20"/>
      </w:rPr>
    </w:lvl>
    <w:lvl w:ilvl="4" w:tplc="60FC1D20">
      <w:start w:val="1"/>
      <w:numFmt w:val="bullet"/>
      <w:lvlText w:val=""/>
      <w:lvlJc w:val="left"/>
      <w:pPr>
        <w:tabs>
          <w:tab w:val="left" w:pos="3600"/>
        </w:tabs>
        <w:ind w:left="3600" w:hanging="360"/>
      </w:pPr>
      <w:rPr>
        <w:rFonts w:ascii="Wingdings" w:hAnsi="Wingdings" w:hint="default"/>
        <w:sz w:val="20"/>
      </w:rPr>
    </w:lvl>
    <w:lvl w:ilvl="5" w:tplc="A04AACC0">
      <w:start w:val="1"/>
      <w:numFmt w:val="bullet"/>
      <w:lvlText w:val=""/>
      <w:lvlJc w:val="left"/>
      <w:pPr>
        <w:tabs>
          <w:tab w:val="left" w:pos="4320"/>
        </w:tabs>
        <w:ind w:left="4320" w:hanging="360"/>
      </w:pPr>
      <w:rPr>
        <w:rFonts w:ascii="Wingdings" w:hAnsi="Wingdings" w:hint="default"/>
        <w:sz w:val="20"/>
      </w:rPr>
    </w:lvl>
    <w:lvl w:ilvl="6" w:tplc="AC1E69A4">
      <w:start w:val="1"/>
      <w:numFmt w:val="bullet"/>
      <w:lvlText w:val=""/>
      <w:lvlJc w:val="left"/>
      <w:pPr>
        <w:tabs>
          <w:tab w:val="left" w:pos="5040"/>
        </w:tabs>
        <w:ind w:left="5040" w:hanging="360"/>
      </w:pPr>
      <w:rPr>
        <w:rFonts w:ascii="Wingdings" w:hAnsi="Wingdings" w:hint="default"/>
        <w:sz w:val="20"/>
      </w:rPr>
    </w:lvl>
    <w:lvl w:ilvl="7" w:tplc="0FAA71DA">
      <w:start w:val="1"/>
      <w:numFmt w:val="bullet"/>
      <w:lvlText w:val=""/>
      <w:lvlJc w:val="left"/>
      <w:pPr>
        <w:tabs>
          <w:tab w:val="left" w:pos="5760"/>
        </w:tabs>
        <w:ind w:left="5760" w:hanging="360"/>
      </w:pPr>
      <w:rPr>
        <w:rFonts w:ascii="Wingdings" w:hAnsi="Wingdings" w:hint="default"/>
        <w:sz w:val="20"/>
      </w:rPr>
    </w:lvl>
    <w:lvl w:ilvl="8" w:tplc="5C466A5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369A76AA"/>
    <w:multiLevelType w:val="hybridMultilevel"/>
    <w:tmpl w:val="404AB3CE"/>
    <w:lvl w:ilvl="0" w:tplc="6F6AB96A">
      <w:start w:val="1"/>
      <w:numFmt w:val="bullet"/>
      <w:lvlText w:val=""/>
      <w:lvlJc w:val="left"/>
      <w:pPr>
        <w:tabs>
          <w:tab w:val="left" w:pos="720"/>
        </w:tabs>
        <w:ind w:left="720" w:hanging="360"/>
      </w:pPr>
      <w:rPr>
        <w:rFonts w:ascii="Symbol" w:hAnsi="Symbol" w:hint="default"/>
        <w:sz w:val="20"/>
      </w:rPr>
    </w:lvl>
    <w:lvl w:ilvl="1" w:tplc="989AE10C">
      <w:start w:val="1"/>
      <w:numFmt w:val="bullet"/>
      <w:lvlText w:val="o"/>
      <w:lvlJc w:val="left"/>
      <w:pPr>
        <w:tabs>
          <w:tab w:val="left" w:pos="1440"/>
        </w:tabs>
        <w:ind w:left="1440" w:hanging="360"/>
      </w:pPr>
      <w:rPr>
        <w:rFonts w:ascii="Courier New" w:hAnsi="Courier New" w:hint="default"/>
        <w:sz w:val="20"/>
      </w:rPr>
    </w:lvl>
    <w:lvl w:ilvl="2" w:tplc="476099DA">
      <w:start w:val="1"/>
      <w:numFmt w:val="bullet"/>
      <w:lvlText w:val=""/>
      <w:lvlJc w:val="left"/>
      <w:pPr>
        <w:tabs>
          <w:tab w:val="left" w:pos="2160"/>
        </w:tabs>
        <w:ind w:left="2160" w:hanging="360"/>
      </w:pPr>
      <w:rPr>
        <w:rFonts w:ascii="Wingdings" w:hAnsi="Wingdings" w:hint="default"/>
        <w:sz w:val="20"/>
      </w:rPr>
    </w:lvl>
    <w:lvl w:ilvl="3" w:tplc="CD6406B6">
      <w:start w:val="1"/>
      <w:numFmt w:val="bullet"/>
      <w:lvlText w:val=""/>
      <w:lvlJc w:val="left"/>
      <w:pPr>
        <w:tabs>
          <w:tab w:val="left" w:pos="2880"/>
        </w:tabs>
        <w:ind w:left="2880" w:hanging="360"/>
      </w:pPr>
      <w:rPr>
        <w:rFonts w:ascii="Wingdings" w:hAnsi="Wingdings" w:hint="default"/>
        <w:sz w:val="20"/>
      </w:rPr>
    </w:lvl>
    <w:lvl w:ilvl="4" w:tplc="E6B67B32">
      <w:start w:val="1"/>
      <w:numFmt w:val="bullet"/>
      <w:lvlText w:val=""/>
      <w:lvlJc w:val="left"/>
      <w:pPr>
        <w:tabs>
          <w:tab w:val="left" w:pos="3600"/>
        </w:tabs>
        <w:ind w:left="3600" w:hanging="360"/>
      </w:pPr>
      <w:rPr>
        <w:rFonts w:ascii="Wingdings" w:hAnsi="Wingdings" w:hint="default"/>
        <w:sz w:val="20"/>
      </w:rPr>
    </w:lvl>
    <w:lvl w:ilvl="5" w:tplc="B4EEC3BC">
      <w:start w:val="1"/>
      <w:numFmt w:val="bullet"/>
      <w:lvlText w:val=""/>
      <w:lvlJc w:val="left"/>
      <w:pPr>
        <w:tabs>
          <w:tab w:val="left" w:pos="4320"/>
        </w:tabs>
        <w:ind w:left="4320" w:hanging="360"/>
      </w:pPr>
      <w:rPr>
        <w:rFonts w:ascii="Wingdings" w:hAnsi="Wingdings" w:hint="default"/>
        <w:sz w:val="20"/>
      </w:rPr>
    </w:lvl>
    <w:lvl w:ilvl="6" w:tplc="8034C584">
      <w:start w:val="1"/>
      <w:numFmt w:val="bullet"/>
      <w:lvlText w:val=""/>
      <w:lvlJc w:val="left"/>
      <w:pPr>
        <w:tabs>
          <w:tab w:val="left" w:pos="5040"/>
        </w:tabs>
        <w:ind w:left="5040" w:hanging="360"/>
      </w:pPr>
      <w:rPr>
        <w:rFonts w:ascii="Wingdings" w:hAnsi="Wingdings" w:hint="default"/>
        <w:sz w:val="20"/>
      </w:rPr>
    </w:lvl>
    <w:lvl w:ilvl="7" w:tplc="E56AB06A">
      <w:start w:val="1"/>
      <w:numFmt w:val="bullet"/>
      <w:lvlText w:val=""/>
      <w:lvlJc w:val="left"/>
      <w:pPr>
        <w:tabs>
          <w:tab w:val="left" w:pos="5760"/>
        </w:tabs>
        <w:ind w:left="5760" w:hanging="360"/>
      </w:pPr>
      <w:rPr>
        <w:rFonts w:ascii="Wingdings" w:hAnsi="Wingdings" w:hint="default"/>
        <w:sz w:val="20"/>
      </w:rPr>
    </w:lvl>
    <w:lvl w:ilvl="8" w:tplc="87069C10">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4F7045B3"/>
    <w:multiLevelType w:val="hybridMultilevel"/>
    <w:tmpl w:val="716810DA"/>
    <w:lvl w:ilvl="0" w:tplc="C23C26D4">
      <w:start w:val="1"/>
      <w:numFmt w:val="bullet"/>
      <w:lvlText w:val=""/>
      <w:lvlJc w:val="left"/>
      <w:pPr>
        <w:tabs>
          <w:tab w:val="left" w:pos="720"/>
        </w:tabs>
        <w:ind w:left="720" w:hanging="360"/>
      </w:pPr>
      <w:rPr>
        <w:rFonts w:ascii="Symbol" w:hAnsi="Symbol" w:hint="default"/>
        <w:sz w:val="20"/>
      </w:rPr>
    </w:lvl>
    <w:lvl w:ilvl="1" w:tplc="EA74FE74">
      <w:start w:val="1"/>
      <w:numFmt w:val="bullet"/>
      <w:lvlText w:val="o"/>
      <w:lvlJc w:val="left"/>
      <w:pPr>
        <w:tabs>
          <w:tab w:val="left" w:pos="1440"/>
        </w:tabs>
        <w:ind w:left="1440" w:hanging="360"/>
      </w:pPr>
      <w:rPr>
        <w:rFonts w:ascii="Courier New" w:hAnsi="Courier New" w:hint="default"/>
        <w:sz w:val="20"/>
      </w:rPr>
    </w:lvl>
    <w:lvl w:ilvl="2" w:tplc="674A0988">
      <w:start w:val="1"/>
      <w:numFmt w:val="bullet"/>
      <w:lvlText w:val=""/>
      <w:lvlJc w:val="left"/>
      <w:pPr>
        <w:tabs>
          <w:tab w:val="left" w:pos="2160"/>
        </w:tabs>
        <w:ind w:left="2160" w:hanging="360"/>
      </w:pPr>
      <w:rPr>
        <w:rFonts w:ascii="Wingdings" w:hAnsi="Wingdings" w:hint="default"/>
        <w:sz w:val="20"/>
      </w:rPr>
    </w:lvl>
    <w:lvl w:ilvl="3" w:tplc="F8CC5624">
      <w:start w:val="1"/>
      <w:numFmt w:val="bullet"/>
      <w:lvlText w:val=""/>
      <w:lvlJc w:val="left"/>
      <w:pPr>
        <w:tabs>
          <w:tab w:val="left" w:pos="2880"/>
        </w:tabs>
        <w:ind w:left="2880" w:hanging="360"/>
      </w:pPr>
      <w:rPr>
        <w:rFonts w:ascii="Wingdings" w:hAnsi="Wingdings" w:hint="default"/>
        <w:sz w:val="20"/>
      </w:rPr>
    </w:lvl>
    <w:lvl w:ilvl="4" w:tplc="39863CE2">
      <w:start w:val="1"/>
      <w:numFmt w:val="bullet"/>
      <w:lvlText w:val=""/>
      <w:lvlJc w:val="left"/>
      <w:pPr>
        <w:tabs>
          <w:tab w:val="left" w:pos="3600"/>
        </w:tabs>
        <w:ind w:left="3600" w:hanging="360"/>
      </w:pPr>
      <w:rPr>
        <w:rFonts w:ascii="Wingdings" w:hAnsi="Wingdings" w:hint="default"/>
        <w:sz w:val="20"/>
      </w:rPr>
    </w:lvl>
    <w:lvl w:ilvl="5" w:tplc="2E00FD9E">
      <w:start w:val="1"/>
      <w:numFmt w:val="bullet"/>
      <w:lvlText w:val=""/>
      <w:lvlJc w:val="left"/>
      <w:pPr>
        <w:tabs>
          <w:tab w:val="left" w:pos="4320"/>
        </w:tabs>
        <w:ind w:left="4320" w:hanging="360"/>
      </w:pPr>
      <w:rPr>
        <w:rFonts w:ascii="Wingdings" w:hAnsi="Wingdings" w:hint="default"/>
        <w:sz w:val="20"/>
      </w:rPr>
    </w:lvl>
    <w:lvl w:ilvl="6" w:tplc="2CF65378">
      <w:start w:val="1"/>
      <w:numFmt w:val="bullet"/>
      <w:lvlText w:val=""/>
      <w:lvlJc w:val="left"/>
      <w:pPr>
        <w:tabs>
          <w:tab w:val="left" w:pos="5040"/>
        </w:tabs>
        <w:ind w:left="5040" w:hanging="360"/>
      </w:pPr>
      <w:rPr>
        <w:rFonts w:ascii="Wingdings" w:hAnsi="Wingdings" w:hint="default"/>
        <w:sz w:val="20"/>
      </w:rPr>
    </w:lvl>
    <w:lvl w:ilvl="7" w:tplc="7CB21456">
      <w:start w:val="1"/>
      <w:numFmt w:val="bullet"/>
      <w:lvlText w:val=""/>
      <w:lvlJc w:val="left"/>
      <w:pPr>
        <w:tabs>
          <w:tab w:val="left" w:pos="5760"/>
        </w:tabs>
        <w:ind w:left="5760" w:hanging="360"/>
      </w:pPr>
      <w:rPr>
        <w:rFonts w:ascii="Wingdings" w:hAnsi="Wingdings" w:hint="default"/>
        <w:sz w:val="20"/>
      </w:rPr>
    </w:lvl>
    <w:lvl w:ilvl="8" w:tplc="975A009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57A23A64"/>
    <w:multiLevelType w:val="hybridMultilevel"/>
    <w:tmpl w:val="C03E8456"/>
    <w:lvl w:ilvl="0" w:tplc="4636E29E">
      <w:start w:val="1"/>
      <w:numFmt w:val="bullet"/>
      <w:lvlText w:val=""/>
      <w:lvlJc w:val="left"/>
      <w:pPr>
        <w:tabs>
          <w:tab w:val="left" w:pos="720"/>
        </w:tabs>
        <w:ind w:left="720" w:hanging="360"/>
      </w:pPr>
      <w:rPr>
        <w:rFonts w:ascii="Symbol" w:hAnsi="Symbol" w:hint="default"/>
        <w:sz w:val="20"/>
      </w:rPr>
    </w:lvl>
    <w:lvl w:ilvl="1" w:tplc="81482D3E">
      <w:start w:val="1"/>
      <w:numFmt w:val="bullet"/>
      <w:lvlText w:val="o"/>
      <w:lvlJc w:val="left"/>
      <w:pPr>
        <w:tabs>
          <w:tab w:val="left" w:pos="1440"/>
        </w:tabs>
        <w:ind w:left="1440" w:hanging="360"/>
      </w:pPr>
      <w:rPr>
        <w:rFonts w:ascii="Courier New" w:hAnsi="Courier New" w:hint="default"/>
        <w:sz w:val="20"/>
      </w:rPr>
    </w:lvl>
    <w:lvl w:ilvl="2" w:tplc="24682808">
      <w:start w:val="1"/>
      <w:numFmt w:val="bullet"/>
      <w:lvlText w:val=""/>
      <w:lvlJc w:val="left"/>
      <w:pPr>
        <w:tabs>
          <w:tab w:val="left" w:pos="2160"/>
        </w:tabs>
        <w:ind w:left="2160" w:hanging="360"/>
      </w:pPr>
      <w:rPr>
        <w:rFonts w:ascii="Wingdings" w:hAnsi="Wingdings" w:hint="default"/>
        <w:sz w:val="20"/>
      </w:rPr>
    </w:lvl>
    <w:lvl w:ilvl="3" w:tplc="484854F8">
      <w:start w:val="1"/>
      <w:numFmt w:val="bullet"/>
      <w:lvlText w:val=""/>
      <w:lvlJc w:val="left"/>
      <w:pPr>
        <w:tabs>
          <w:tab w:val="left" w:pos="2880"/>
        </w:tabs>
        <w:ind w:left="2880" w:hanging="360"/>
      </w:pPr>
      <w:rPr>
        <w:rFonts w:ascii="Wingdings" w:hAnsi="Wingdings" w:hint="default"/>
        <w:sz w:val="20"/>
      </w:rPr>
    </w:lvl>
    <w:lvl w:ilvl="4" w:tplc="152A66A4">
      <w:start w:val="1"/>
      <w:numFmt w:val="bullet"/>
      <w:lvlText w:val=""/>
      <w:lvlJc w:val="left"/>
      <w:pPr>
        <w:tabs>
          <w:tab w:val="left" w:pos="3600"/>
        </w:tabs>
        <w:ind w:left="3600" w:hanging="360"/>
      </w:pPr>
      <w:rPr>
        <w:rFonts w:ascii="Wingdings" w:hAnsi="Wingdings" w:hint="default"/>
        <w:sz w:val="20"/>
      </w:rPr>
    </w:lvl>
    <w:lvl w:ilvl="5" w:tplc="F75E89BC">
      <w:start w:val="1"/>
      <w:numFmt w:val="bullet"/>
      <w:lvlText w:val=""/>
      <w:lvlJc w:val="left"/>
      <w:pPr>
        <w:tabs>
          <w:tab w:val="left" w:pos="4320"/>
        </w:tabs>
        <w:ind w:left="4320" w:hanging="360"/>
      </w:pPr>
      <w:rPr>
        <w:rFonts w:ascii="Wingdings" w:hAnsi="Wingdings" w:hint="default"/>
        <w:sz w:val="20"/>
      </w:rPr>
    </w:lvl>
    <w:lvl w:ilvl="6" w:tplc="5A747B66">
      <w:start w:val="1"/>
      <w:numFmt w:val="bullet"/>
      <w:lvlText w:val=""/>
      <w:lvlJc w:val="left"/>
      <w:pPr>
        <w:tabs>
          <w:tab w:val="left" w:pos="5040"/>
        </w:tabs>
        <w:ind w:left="5040" w:hanging="360"/>
      </w:pPr>
      <w:rPr>
        <w:rFonts w:ascii="Wingdings" w:hAnsi="Wingdings" w:hint="default"/>
        <w:sz w:val="20"/>
      </w:rPr>
    </w:lvl>
    <w:lvl w:ilvl="7" w:tplc="97D67AE8">
      <w:start w:val="1"/>
      <w:numFmt w:val="bullet"/>
      <w:lvlText w:val=""/>
      <w:lvlJc w:val="left"/>
      <w:pPr>
        <w:tabs>
          <w:tab w:val="left" w:pos="5760"/>
        </w:tabs>
        <w:ind w:left="5760" w:hanging="360"/>
      </w:pPr>
      <w:rPr>
        <w:rFonts w:ascii="Wingdings" w:hAnsi="Wingdings" w:hint="default"/>
        <w:sz w:val="20"/>
      </w:rPr>
    </w:lvl>
    <w:lvl w:ilvl="8" w:tplc="A03EE822">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70C9101A"/>
    <w:multiLevelType w:val="hybridMultilevel"/>
    <w:tmpl w:val="C9A07AEE"/>
    <w:lvl w:ilvl="0" w:tplc="8A4283CA">
      <w:start w:val="1"/>
      <w:numFmt w:val="decimal"/>
      <w:lvlText w:val="%1."/>
      <w:lvlJc w:val="left"/>
      <w:pPr>
        <w:ind w:left="1080" w:hanging="356"/>
      </w:pPr>
      <w:rPr>
        <w:rFonts w:hint="default"/>
      </w:rPr>
    </w:lvl>
    <w:lvl w:ilvl="1" w:tplc="81E469B6">
      <w:start w:val="1"/>
      <w:numFmt w:val="lowerLetter"/>
      <w:lvlText w:val="%2."/>
      <w:lvlJc w:val="left"/>
      <w:pPr>
        <w:ind w:left="1800" w:hanging="356"/>
      </w:pPr>
    </w:lvl>
    <w:lvl w:ilvl="2" w:tplc="C290B83E">
      <w:start w:val="1"/>
      <w:numFmt w:val="lowerRoman"/>
      <w:lvlText w:val="%3."/>
      <w:lvlJc w:val="right"/>
      <w:pPr>
        <w:ind w:left="2520" w:hanging="176"/>
      </w:pPr>
    </w:lvl>
    <w:lvl w:ilvl="3" w:tplc="DBBE859A">
      <w:start w:val="1"/>
      <w:numFmt w:val="decimal"/>
      <w:lvlText w:val="%4."/>
      <w:lvlJc w:val="left"/>
      <w:pPr>
        <w:ind w:left="3240" w:hanging="356"/>
      </w:pPr>
    </w:lvl>
    <w:lvl w:ilvl="4" w:tplc="CB0876DA">
      <w:start w:val="1"/>
      <w:numFmt w:val="lowerLetter"/>
      <w:lvlText w:val="%5."/>
      <w:lvlJc w:val="left"/>
      <w:pPr>
        <w:ind w:left="3960" w:hanging="356"/>
      </w:pPr>
    </w:lvl>
    <w:lvl w:ilvl="5" w:tplc="212E5482">
      <w:start w:val="1"/>
      <w:numFmt w:val="lowerRoman"/>
      <w:lvlText w:val="%6."/>
      <w:lvlJc w:val="right"/>
      <w:pPr>
        <w:ind w:left="4680" w:hanging="176"/>
      </w:pPr>
    </w:lvl>
    <w:lvl w:ilvl="6" w:tplc="5BDA0C32">
      <w:start w:val="1"/>
      <w:numFmt w:val="decimal"/>
      <w:lvlText w:val="%7."/>
      <w:lvlJc w:val="left"/>
      <w:pPr>
        <w:ind w:left="5400" w:hanging="356"/>
      </w:pPr>
    </w:lvl>
    <w:lvl w:ilvl="7" w:tplc="181E95CE">
      <w:start w:val="1"/>
      <w:numFmt w:val="lowerLetter"/>
      <w:lvlText w:val="%8."/>
      <w:lvlJc w:val="left"/>
      <w:pPr>
        <w:ind w:left="6120" w:hanging="356"/>
      </w:pPr>
    </w:lvl>
    <w:lvl w:ilvl="8" w:tplc="74D0BB5A">
      <w:start w:val="1"/>
      <w:numFmt w:val="lowerRoman"/>
      <w:lvlText w:val="%9."/>
      <w:lvlJc w:val="right"/>
      <w:pPr>
        <w:ind w:left="6840" w:hanging="176"/>
      </w:pPr>
    </w:lvl>
  </w:abstractNum>
  <w:num w:numId="1" w16cid:durableId="1209953805">
    <w:abstractNumId w:val="0"/>
  </w:num>
  <w:num w:numId="2" w16cid:durableId="1149324632">
    <w:abstractNumId w:val="5"/>
  </w:num>
  <w:num w:numId="3" w16cid:durableId="1785688677">
    <w:abstractNumId w:val="1"/>
  </w:num>
  <w:num w:numId="4" w16cid:durableId="911426909">
    <w:abstractNumId w:val="3"/>
  </w:num>
  <w:num w:numId="5" w16cid:durableId="912083217">
    <w:abstractNumId w:val="4"/>
  </w:num>
  <w:num w:numId="6" w16cid:durableId="1236278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992"/>
    <w:rsid w:val="001A51A4"/>
    <w:rsid w:val="00461759"/>
    <w:rsid w:val="00497992"/>
    <w:rsid w:val="00F278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3CEEB"/>
  <w15:docId w15:val="{60B1F209-90B2-49C9-ABC0-C3EDD7679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de-DE"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Lined">
    <w:name w:val="Lined"/>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Listenabsatz">
    <w:name w:val="List Paragraph"/>
    <w:basedOn w:val="Standard"/>
    <w:uiPriority w:val="34"/>
    <w:qFormat/>
    <w:pPr>
      <w:ind w:left="720"/>
      <w:contextualSpacing/>
    </w:p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eekprank.com/chat-screensho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fakewhats.com/generator"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2257</Characters>
  <Application>Microsoft Office Word</Application>
  <DocSecurity>0</DocSecurity>
  <Lines>18</Lines>
  <Paragraphs>5</Paragraphs>
  <ScaleCrop>false</ScaleCrop>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frauvormwald@web.de</cp:lastModifiedBy>
  <cp:revision>8</cp:revision>
  <dcterms:created xsi:type="dcterms:W3CDTF">2019-09-19T12:04:00Z</dcterms:created>
  <dcterms:modified xsi:type="dcterms:W3CDTF">2022-05-10T12:38:00Z</dcterms:modified>
</cp:coreProperties>
</file>